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648" w:rsidRDefault="00F77648" w:rsidP="00F7764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2BC3A620" wp14:editId="0BC8EEBF">
            <wp:extent cx="606425" cy="606425"/>
            <wp:effectExtent l="0" t="0" r="3175" b="317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06495" cy="60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648" w:rsidRPr="001305DB" w:rsidRDefault="00F77648" w:rsidP="00F77648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1305DB">
        <w:rPr>
          <w:rFonts w:eastAsia="MS Gothic"/>
          <w:smallCaps/>
          <w:sz w:val="24"/>
          <w:szCs w:val="24"/>
          <w:lang w:eastAsia="x-none"/>
        </w:rPr>
        <w:t>Ministério do Desenvolvimento Regional</w:t>
      </w:r>
    </w:p>
    <w:p w:rsidR="00F77648" w:rsidRPr="001305DB" w:rsidRDefault="00F77648" w:rsidP="00F77648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1305DB">
        <w:rPr>
          <w:rFonts w:eastAsia="MS Gothic"/>
          <w:smallCaps/>
          <w:sz w:val="24"/>
          <w:szCs w:val="24"/>
          <w:lang w:eastAsia="x-none"/>
        </w:rPr>
        <w:t>Conselho nacional de recursos hídricos</w:t>
      </w:r>
    </w:p>
    <w:p w:rsidR="00F77648" w:rsidRPr="001305DB" w:rsidRDefault="00F77648" w:rsidP="00301EB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7648" w:rsidRPr="001305DB" w:rsidRDefault="00301EB4" w:rsidP="00F7764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5DB">
        <w:rPr>
          <w:rFonts w:ascii="Times New Roman" w:hAnsi="Times New Roman" w:cs="Times New Roman"/>
          <w:b/>
          <w:sz w:val="24"/>
          <w:szCs w:val="24"/>
        </w:rPr>
        <w:t xml:space="preserve">MINUTA DE RESOLUÇÃO </w:t>
      </w:r>
      <w:r w:rsidR="00F77648" w:rsidRPr="001305DB">
        <w:rPr>
          <w:rFonts w:ascii="Times New Roman" w:hAnsi="Times New Roman" w:cs="Times New Roman"/>
          <w:b/>
          <w:sz w:val="24"/>
          <w:szCs w:val="24"/>
        </w:rPr>
        <w:t xml:space="preserve">No  </w:t>
      </w:r>
      <w:proofErr w:type="gramStart"/>
      <w:r w:rsidR="00F77648" w:rsidRPr="001305DB">
        <w:rPr>
          <w:rFonts w:ascii="Times New Roman" w:hAnsi="Times New Roman" w:cs="Times New Roman"/>
          <w:b/>
          <w:sz w:val="24"/>
          <w:szCs w:val="24"/>
        </w:rPr>
        <w:t xml:space="preserve">  ,</w:t>
      </w:r>
      <w:proofErr w:type="gramEnd"/>
      <w:r w:rsidR="00F77648" w:rsidRPr="001305DB">
        <w:rPr>
          <w:rFonts w:ascii="Times New Roman" w:hAnsi="Times New Roman" w:cs="Times New Roman"/>
          <w:b/>
          <w:sz w:val="24"/>
          <w:szCs w:val="24"/>
        </w:rPr>
        <w:t xml:space="preserve"> DE YY DE XXXXX   DE 2020</w:t>
      </w:r>
    </w:p>
    <w:p w:rsidR="00F32FB8" w:rsidRPr="001305DB" w:rsidRDefault="00F32FB8" w:rsidP="00F7764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940" w:rsidRPr="001305DB" w:rsidRDefault="00F32FB8" w:rsidP="00797595">
      <w:pPr>
        <w:spacing w:before="120" w:after="120" w:line="240" w:lineRule="auto"/>
        <w:ind w:left="39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05DB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797595" w:rsidRPr="001305DB">
        <w:rPr>
          <w:rFonts w:ascii="Times New Roman" w:hAnsi="Times New Roman" w:cs="Times New Roman"/>
          <w:color w:val="000000"/>
          <w:sz w:val="24"/>
          <w:szCs w:val="24"/>
        </w:rPr>
        <w:t>rorroga, por um ano, o mandato dos membros dos Comitês de Bacias Hidrográficas nos rios de Domínio da União: São Francisco, Grande, Verde Grande e Paranapanema.</w:t>
      </w:r>
    </w:p>
    <w:p w:rsidR="00797595" w:rsidRPr="001305DB" w:rsidRDefault="00797595" w:rsidP="00797595">
      <w:pPr>
        <w:spacing w:before="120" w:after="120" w:line="240" w:lineRule="auto"/>
        <w:ind w:left="396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112FF" w:rsidRPr="001305DB" w:rsidRDefault="00A112FF" w:rsidP="00A112FF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5DB">
        <w:rPr>
          <w:rFonts w:ascii="Times New Roman" w:hAnsi="Times New Roman" w:cs="Times New Roman"/>
          <w:color w:val="000000"/>
          <w:sz w:val="24"/>
          <w:szCs w:val="24"/>
        </w:rPr>
        <w:t>O </w:t>
      </w:r>
      <w:r w:rsidRPr="001305DB">
        <w:rPr>
          <w:rStyle w:val="Forte"/>
          <w:rFonts w:ascii="Times New Roman" w:hAnsi="Times New Roman" w:cs="Times New Roman"/>
          <w:color w:val="000000"/>
          <w:sz w:val="24"/>
          <w:szCs w:val="24"/>
        </w:rPr>
        <w:t>CONSELHO NACIONAL DE RECURSOS HÍDRICOS-CNRH</w:t>
      </w:r>
      <w:r w:rsidRPr="001305DB">
        <w:rPr>
          <w:rFonts w:ascii="Times New Roman" w:hAnsi="Times New Roman" w:cs="Times New Roman"/>
          <w:color w:val="000000"/>
          <w:sz w:val="24"/>
          <w:szCs w:val="24"/>
        </w:rPr>
        <w:t xml:space="preserve">, no uso das competências que lhe são conferidas pela Lei </w:t>
      </w:r>
      <w:r w:rsidRPr="001305DB">
        <w:rPr>
          <w:rFonts w:ascii="Times New Roman" w:hAnsi="Times New Roman" w:cs="Times New Roman"/>
          <w:sz w:val="24"/>
          <w:szCs w:val="24"/>
        </w:rPr>
        <w:t>nº</w:t>
      </w:r>
      <w:r w:rsidRPr="001305DB">
        <w:rPr>
          <w:rFonts w:ascii="Times New Roman" w:hAnsi="Times New Roman" w:cs="Times New Roman"/>
          <w:color w:val="000000"/>
          <w:sz w:val="24"/>
          <w:szCs w:val="24"/>
        </w:rPr>
        <w:t xml:space="preserve"> 9.433, de 8 de janeiro de 1997, </w:t>
      </w:r>
      <w:r w:rsidR="00F32FB8" w:rsidRPr="001305DB">
        <w:rPr>
          <w:rFonts w:ascii="Times New Roman" w:hAnsi="Times New Roman" w:cs="Times New Roman"/>
          <w:color w:val="000000"/>
          <w:sz w:val="24"/>
          <w:szCs w:val="24"/>
        </w:rPr>
        <w:t xml:space="preserve">especialmente o inciso </w:t>
      </w:r>
      <w:r w:rsidR="00F32FB8" w:rsidRPr="001305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IV, art. 35, </w:t>
      </w:r>
      <w:r w:rsidRPr="001305DB">
        <w:rPr>
          <w:rFonts w:ascii="Times New Roman" w:hAnsi="Times New Roman" w:cs="Times New Roman"/>
          <w:color w:val="000000"/>
          <w:sz w:val="24"/>
          <w:szCs w:val="24"/>
        </w:rPr>
        <w:t xml:space="preserve">pela Lei </w:t>
      </w:r>
      <w:r w:rsidRPr="001305DB">
        <w:rPr>
          <w:rFonts w:ascii="Times New Roman" w:hAnsi="Times New Roman" w:cs="Times New Roman"/>
          <w:sz w:val="24"/>
          <w:szCs w:val="24"/>
        </w:rPr>
        <w:t>nº</w:t>
      </w:r>
      <w:r w:rsidRPr="001305DB">
        <w:rPr>
          <w:rFonts w:ascii="Times New Roman" w:hAnsi="Times New Roman" w:cs="Times New Roman"/>
          <w:color w:val="000000"/>
          <w:sz w:val="24"/>
          <w:szCs w:val="24"/>
        </w:rPr>
        <w:t xml:space="preserve"> 9.984, de 17 de julho de 2000, pelo Decreto </w:t>
      </w:r>
      <w:r w:rsidRPr="001305DB">
        <w:rPr>
          <w:rFonts w:ascii="Times New Roman" w:hAnsi="Times New Roman" w:cs="Times New Roman"/>
          <w:sz w:val="24"/>
          <w:szCs w:val="24"/>
        </w:rPr>
        <w:t>nº</w:t>
      </w:r>
      <w:r w:rsidRPr="001305DB">
        <w:rPr>
          <w:rFonts w:ascii="Times New Roman" w:hAnsi="Times New Roman" w:cs="Times New Roman"/>
          <w:color w:val="000000"/>
          <w:sz w:val="24"/>
          <w:szCs w:val="24"/>
        </w:rPr>
        <w:t xml:space="preserve"> 10.000, de 3 de setembro de 2019, </w:t>
      </w:r>
      <w:r w:rsidRPr="001305DB">
        <w:rPr>
          <w:rFonts w:ascii="Times New Roman" w:hAnsi="Times New Roman" w:cs="Times New Roman"/>
          <w:sz w:val="24"/>
          <w:szCs w:val="24"/>
        </w:rPr>
        <w:t xml:space="preserve">e na forma do seu </w:t>
      </w:r>
      <w:r w:rsidR="00F32FB8" w:rsidRPr="001305DB">
        <w:rPr>
          <w:rFonts w:ascii="Times New Roman" w:hAnsi="Times New Roman" w:cs="Times New Roman"/>
          <w:sz w:val="24"/>
          <w:szCs w:val="24"/>
        </w:rPr>
        <w:t>Regimento Interno</w:t>
      </w:r>
      <w:r w:rsidRPr="001305DB">
        <w:rPr>
          <w:rFonts w:ascii="Times New Roman" w:hAnsi="Times New Roman" w:cs="Times New Roman"/>
          <w:sz w:val="24"/>
          <w:szCs w:val="24"/>
        </w:rPr>
        <w:t xml:space="preserve"> e dos </w:t>
      </w:r>
      <w:r w:rsidR="00F32FB8" w:rsidRPr="001305DB">
        <w:rPr>
          <w:rFonts w:ascii="Times New Roman" w:hAnsi="Times New Roman" w:cs="Times New Roman"/>
          <w:sz w:val="24"/>
          <w:szCs w:val="24"/>
        </w:rPr>
        <w:t>documentos</w:t>
      </w:r>
      <w:r w:rsidRPr="001305DB">
        <w:rPr>
          <w:rFonts w:ascii="Times New Roman" w:hAnsi="Times New Roman" w:cs="Times New Roman"/>
          <w:sz w:val="24"/>
          <w:szCs w:val="24"/>
        </w:rPr>
        <w:t xml:space="preserve"> constantes do Processo</w:t>
      </w:r>
      <w:r w:rsidR="00F01DD1" w:rsidRPr="001305DB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tgtFrame="ifrVisualizacao" w:history="1">
        <w:r w:rsidR="00797595" w:rsidRPr="001305DB">
          <w:rPr>
            <w:rFonts w:ascii="Times New Roman" w:hAnsi="Times New Roman" w:cs="Times New Roman"/>
            <w:sz w:val="24"/>
            <w:szCs w:val="24"/>
          </w:rPr>
          <w:t>59000.007489/2020-45</w:t>
        </w:r>
      </w:hyperlink>
      <w:r w:rsidR="00F32FB8" w:rsidRPr="001305DB">
        <w:rPr>
          <w:rFonts w:ascii="Times New Roman" w:hAnsi="Times New Roman" w:cs="Times New Roman"/>
          <w:sz w:val="24"/>
          <w:szCs w:val="24"/>
        </w:rPr>
        <w:t>, e</w:t>
      </w:r>
    </w:p>
    <w:p w:rsidR="00A112FF" w:rsidRPr="001305DB" w:rsidRDefault="00A112FF" w:rsidP="00A112FF">
      <w:pPr>
        <w:spacing w:after="240"/>
        <w:ind w:firstLine="1418"/>
        <w:jc w:val="both"/>
        <w:rPr>
          <w:rStyle w:val="Paragrfo1Char"/>
          <w:rFonts w:ascii="Times New Roman" w:hAnsi="Times New Roman" w:cs="Times New Roman"/>
        </w:rPr>
      </w:pPr>
      <w:r w:rsidRPr="001305DB">
        <w:rPr>
          <w:rStyle w:val="Paragrfo1Char"/>
          <w:rFonts w:ascii="Times New Roman" w:hAnsi="Times New Roman" w:cs="Times New Roman"/>
        </w:rPr>
        <w:t xml:space="preserve">Considerando a Portaria nº 188/GM/MS, de 4 de fevereiro de 2020, que Declara Emergência em Saúde Pública de Importância Nacional (ESPIN), em decorrência da Infecção Humana pelo novo </w:t>
      </w:r>
      <w:proofErr w:type="spellStart"/>
      <w:r w:rsidRPr="001305DB">
        <w:rPr>
          <w:rStyle w:val="Paragrfo1Char"/>
          <w:rFonts w:ascii="Times New Roman" w:hAnsi="Times New Roman" w:cs="Times New Roman"/>
        </w:rPr>
        <w:t>Coronavírus</w:t>
      </w:r>
      <w:proofErr w:type="spellEnd"/>
      <w:r w:rsidRPr="001305DB">
        <w:rPr>
          <w:rStyle w:val="Paragrfo1Char"/>
          <w:rFonts w:ascii="Times New Roman" w:hAnsi="Times New Roman" w:cs="Times New Roman"/>
        </w:rPr>
        <w:t xml:space="preserve"> (COVID 19); </w:t>
      </w:r>
    </w:p>
    <w:p w:rsidR="00337528" w:rsidRPr="001305DB" w:rsidRDefault="00337528" w:rsidP="00A112FF">
      <w:pPr>
        <w:spacing w:after="240"/>
        <w:ind w:firstLine="1418"/>
        <w:jc w:val="both"/>
        <w:rPr>
          <w:rStyle w:val="Paragrfo1Char"/>
          <w:rFonts w:ascii="Times New Roman" w:hAnsi="Times New Roman" w:cs="Times New Roman"/>
        </w:rPr>
      </w:pPr>
      <w:r w:rsidRPr="001305DB">
        <w:rPr>
          <w:rStyle w:val="Paragrfo1Char"/>
          <w:rFonts w:ascii="Times New Roman" w:hAnsi="Times New Roman" w:cs="Times New Roman"/>
        </w:rPr>
        <w:lastRenderedPageBreak/>
        <w:t xml:space="preserve">Considerando que </w:t>
      </w:r>
      <w:r w:rsidR="00B12214" w:rsidRPr="001305DB">
        <w:rPr>
          <w:rStyle w:val="Paragrfo1Char"/>
          <w:rFonts w:ascii="Times New Roman" w:hAnsi="Times New Roman" w:cs="Times New Roman"/>
        </w:rPr>
        <w:t xml:space="preserve">de agosto a </w:t>
      </w:r>
      <w:r w:rsidRPr="001305DB">
        <w:rPr>
          <w:rStyle w:val="Paragrfo1Char"/>
          <w:rFonts w:ascii="Times New Roman" w:hAnsi="Times New Roman" w:cs="Times New Roman"/>
        </w:rPr>
        <w:t xml:space="preserve">dezembro de </w:t>
      </w:r>
      <w:r w:rsidR="00B12214" w:rsidRPr="001305DB">
        <w:rPr>
          <w:rStyle w:val="Paragrfo1Char"/>
          <w:rFonts w:ascii="Times New Roman" w:hAnsi="Times New Roman" w:cs="Times New Roman"/>
        </w:rPr>
        <w:t xml:space="preserve">2020 se encerram os </w:t>
      </w:r>
      <w:r w:rsidRPr="001305DB">
        <w:rPr>
          <w:rStyle w:val="Paragrfo1Char"/>
          <w:rFonts w:ascii="Times New Roman" w:hAnsi="Times New Roman" w:cs="Times New Roman"/>
        </w:rPr>
        <w:t>mandatos d</w:t>
      </w:r>
      <w:r w:rsidR="00B12214" w:rsidRPr="001305DB">
        <w:rPr>
          <w:rStyle w:val="Paragrfo1Char"/>
          <w:rFonts w:ascii="Times New Roman" w:hAnsi="Times New Roman" w:cs="Times New Roman"/>
        </w:rPr>
        <w:t>os</w:t>
      </w:r>
      <w:r w:rsidRPr="001305DB">
        <w:rPr>
          <w:rStyle w:val="Paragrfo1Char"/>
          <w:rFonts w:ascii="Times New Roman" w:hAnsi="Times New Roman" w:cs="Times New Roman"/>
        </w:rPr>
        <w:t xml:space="preserve"> membros e das diretorias dos Comitês das Bacias Hidrográficas em rios de Domínio da União</w:t>
      </w:r>
      <w:r w:rsidR="00164CBF" w:rsidRPr="001305DB">
        <w:rPr>
          <w:rStyle w:val="Paragrfo1Char"/>
          <w:rFonts w:ascii="Times New Roman" w:hAnsi="Times New Roman" w:cs="Times New Roman"/>
        </w:rPr>
        <w:t>:</w:t>
      </w:r>
      <w:r w:rsidRPr="001305DB">
        <w:rPr>
          <w:rStyle w:val="Paragrfo1Char"/>
          <w:rFonts w:ascii="Times New Roman" w:hAnsi="Times New Roman" w:cs="Times New Roman"/>
        </w:rPr>
        <w:t xml:space="preserve"> São Francisco, Grande, Verde Grande, Paranapanema;</w:t>
      </w:r>
    </w:p>
    <w:p w:rsidR="00337528" w:rsidRPr="001305DB" w:rsidRDefault="007741B1" w:rsidP="00A112FF">
      <w:pPr>
        <w:spacing w:after="240"/>
        <w:ind w:firstLine="1418"/>
        <w:jc w:val="both"/>
        <w:rPr>
          <w:rStyle w:val="Paragrfo1Char"/>
          <w:rFonts w:ascii="Times New Roman" w:hAnsi="Times New Roman" w:cs="Times New Roman"/>
        </w:rPr>
      </w:pPr>
      <w:r w:rsidRPr="001305DB">
        <w:rPr>
          <w:rStyle w:val="Paragrfo1Char"/>
          <w:rFonts w:ascii="Times New Roman" w:hAnsi="Times New Roman" w:cs="Times New Roman"/>
        </w:rPr>
        <w:t>Considerando que os processos eleitorais para renovação de membros de comitês de bacia em rios de domínio da União demandam processos de mobilização social, realização d</w:t>
      </w:r>
      <w:r w:rsidR="005F5AB2" w:rsidRPr="001305DB">
        <w:rPr>
          <w:rStyle w:val="Paragrfo1Char"/>
          <w:rFonts w:ascii="Times New Roman" w:hAnsi="Times New Roman" w:cs="Times New Roman"/>
        </w:rPr>
        <w:t>e eventos e plenárias setoriais; r</w:t>
      </w:r>
      <w:r w:rsidR="00A112FF" w:rsidRPr="001305DB">
        <w:rPr>
          <w:rStyle w:val="Paragrfo1Char"/>
          <w:rFonts w:ascii="Times New Roman" w:hAnsi="Times New Roman" w:cs="Times New Roman"/>
        </w:rPr>
        <w:t>esolve:</w:t>
      </w:r>
    </w:p>
    <w:p w:rsidR="00046930" w:rsidRPr="001305DB" w:rsidRDefault="00F32FB8" w:rsidP="00B12214">
      <w:pPr>
        <w:spacing w:after="240"/>
        <w:ind w:firstLine="708"/>
        <w:jc w:val="both"/>
        <w:rPr>
          <w:rStyle w:val="Paragrfo1Char"/>
          <w:rFonts w:ascii="Times New Roman" w:hAnsi="Times New Roman" w:cs="Times New Roman"/>
        </w:rPr>
      </w:pPr>
      <w:r w:rsidRPr="001305DB">
        <w:rPr>
          <w:rStyle w:val="Paragrfo1Char"/>
          <w:rFonts w:ascii="Times New Roman" w:hAnsi="Times New Roman" w:cs="Times New Roman"/>
        </w:rPr>
        <w:t xml:space="preserve">Art. 1º </w:t>
      </w:r>
      <w:r w:rsidR="00337528" w:rsidRPr="001305DB">
        <w:rPr>
          <w:rStyle w:val="Paragrfo1Char"/>
          <w:rFonts w:ascii="Times New Roman" w:hAnsi="Times New Roman" w:cs="Times New Roman"/>
        </w:rPr>
        <w:t>Prorrogar</w:t>
      </w:r>
      <w:r w:rsidR="00A112FF" w:rsidRPr="001305DB">
        <w:rPr>
          <w:rStyle w:val="Paragrfo1Char"/>
          <w:rFonts w:ascii="Times New Roman" w:hAnsi="Times New Roman" w:cs="Times New Roman"/>
        </w:rPr>
        <w:t>, por um ano, os mandatos dos membros e das atuais diretorias do</w:t>
      </w:r>
      <w:r w:rsidR="00046930" w:rsidRPr="001305DB">
        <w:rPr>
          <w:rStyle w:val="Paragrfo1Char"/>
          <w:rFonts w:ascii="Times New Roman" w:hAnsi="Times New Roman" w:cs="Times New Roman"/>
        </w:rPr>
        <w:t>s</w:t>
      </w:r>
      <w:r w:rsidR="00A112FF" w:rsidRPr="001305DB">
        <w:rPr>
          <w:rStyle w:val="Paragrfo1Char"/>
          <w:rFonts w:ascii="Times New Roman" w:hAnsi="Times New Roman" w:cs="Times New Roman"/>
        </w:rPr>
        <w:t xml:space="preserve"> Comitê</w:t>
      </w:r>
      <w:r w:rsidR="00046930" w:rsidRPr="001305DB">
        <w:rPr>
          <w:rStyle w:val="Paragrfo1Char"/>
          <w:rFonts w:ascii="Times New Roman" w:hAnsi="Times New Roman" w:cs="Times New Roman"/>
        </w:rPr>
        <w:t>s</w:t>
      </w:r>
      <w:r w:rsidR="00A112FF" w:rsidRPr="001305DB">
        <w:rPr>
          <w:rStyle w:val="Paragrfo1Char"/>
          <w:rFonts w:ascii="Times New Roman" w:hAnsi="Times New Roman" w:cs="Times New Roman"/>
        </w:rPr>
        <w:t xml:space="preserve"> da Bacia Hidrográfica do Rio</w:t>
      </w:r>
      <w:r w:rsidR="007741B1" w:rsidRPr="001305DB">
        <w:rPr>
          <w:rStyle w:val="Paragrfo1Char"/>
          <w:rFonts w:ascii="Times New Roman" w:hAnsi="Times New Roman" w:cs="Times New Roman"/>
        </w:rPr>
        <w:t xml:space="preserve"> de Domínio da União</w:t>
      </w:r>
      <w:r w:rsidR="005F5AB2" w:rsidRPr="001305DB">
        <w:rPr>
          <w:rStyle w:val="Paragrfo1Char"/>
          <w:rFonts w:ascii="Times New Roman" w:hAnsi="Times New Roman" w:cs="Times New Roman"/>
        </w:rPr>
        <w:t>, quais sejam, São Francisco, Grande, Verde Grande, Paranapanema</w:t>
      </w:r>
      <w:r w:rsidR="00046930" w:rsidRPr="001305DB">
        <w:rPr>
          <w:rStyle w:val="Paragrfo1Char"/>
          <w:rFonts w:ascii="Times New Roman" w:hAnsi="Times New Roman" w:cs="Times New Roman"/>
        </w:rPr>
        <w:t>.</w:t>
      </w:r>
    </w:p>
    <w:p w:rsidR="00337528" w:rsidRPr="001305DB" w:rsidRDefault="00046930" w:rsidP="00C92ECF">
      <w:pPr>
        <w:spacing w:after="240"/>
        <w:ind w:firstLine="709"/>
        <w:jc w:val="both"/>
        <w:rPr>
          <w:rStyle w:val="Paragrfo1Char"/>
          <w:rFonts w:ascii="Times New Roman" w:hAnsi="Times New Roman" w:cs="Times New Roman"/>
        </w:rPr>
      </w:pPr>
      <w:r w:rsidRPr="001305DB">
        <w:rPr>
          <w:rStyle w:val="Paragrfo1Char"/>
          <w:rFonts w:ascii="Times New Roman" w:hAnsi="Times New Roman" w:cs="Times New Roman"/>
        </w:rPr>
        <w:t xml:space="preserve">Parágrafo único: </w:t>
      </w:r>
      <w:r w:rsidR="00164CBF" w:rsidRPr="001305DB">
        <w:rPr>
          <w:rStyle w:val="Paragrfo1Char"/>
          <w:rFonts w:ascii="Times New Roman" w:hAnsi="Times New Roman" w:cs="Times New Roman"/>
        </w:rPr>
        <w:t xml:space="preserve">O prazo </w:t>
      </w:r>
      <w:r w:rsidR="00F32FB8" w:rsidRPr="001305DB">
        <w:rPr>
          <w:rStyle w:val="Paragrfo1Char"/>
          <w:rFonts w:ascii="Times New Roman" w:hAnsi="Times New Roman" w:cs="Times New Roman"/>
        </w:rPr>
        <w:t xml:space="preserve">referido no caput </w:t>
      </w:r>
      <w:r w:rsidR="00164CBF" w:rsidRPr="001305DB">
        <w:rPr>
          <w:rStyle w:val="Paragrfo1Char"/>
          <w:rFonts w:ascii="Times New Roman" w:hAnsi="Times New Roman" w:cs="Times New Roman"/>
        </w:rPr>
        <w:t xml:space="preserve">será </w:t>
      </w:r>
      <w:r w:rsidR="00F32FB8" w:rsidRPr="001305DB">
        <w:rPr>
          <w:rStyle w:val="Paragrfo1Char"/>
          <w:rFonts w:ascii="Times New Roman" w:hAnsi="Times New Roman" w:cs="Times New Roman"/>
        </w:rPr>
        <w:t xml:space="preserve">contado </w:t>
      </w:r>
      <w:r w:rsidR="00164CBF" w:rsidRPr="001305DB">
        <w:rPr>
          <w:rStyle w:val="Paragrfo1Char"/>
          <w:rFonts w:ascii="Times New Roman" w:hAnsi="Times New Roman" w:cs="Times New Roman"/>
        </w:rPr>
        <w:t>a partir do encerramento do</w:t>
      </w:r>
      <w:r w:rsidR="00F32FB8" w:rsidRPr="001305DB">
        <w:rPr>
          <w:rStyle w:val="Paragrfo1Char"/>
          <w:rFonts w:ascii="Times New Roman" w:hAnsi="Times New Roman" w:cs="Times New Roman"/>
        </w:rPr>
        <w:t>s</w:t>
      </w:r>
      <w:r w:rsidR="00164CBF" w:rsidRPr="001305DB">
        <w:rPr>
          <w:rStyle w:val="Paragrfo1Char"/>
          <w:rFonts w:ascii="Times New Roman" w:hAnsi="Times New Roman" w:cs="Times New Roman"/>
        </w:rPr>
        <w:t xml:space="preserve"> mandato</w:t>
      </w:r>
      <w:r w:rsidR="00F32FB8" w:rsidRPr="001305DB">
        <w:rPr>
          <w:rStyle w:val="Paragrfo1Char"/>
          <w:rFonts w:ascii="Times New Roman" w:hAnsi="Times New Roman" w:cs="Times New Roman"/>
        </w:rPr>
        <w:t>s</w:t>
      </w:r>
      <w:r w:rsidR="00164CBF" w:rsidRPr="001305DB">
        <w:rPr>
          <w:rStyle w:val="Paragrfo1Char"/>
          <w:rFonts w:ascii="Times New Roman" w:hAnsi="Times New Roman" w:cs="Times New Roman"/>
        </w:rPr>
        <w:t>, ca</w:t>
      </w:r>
      <w:r w:rsidRPr="001305DB">
        <w:rPr>
          <w:rStyle w:val="Paragrfo1Char"/>
          <w:rFonts w:ascii="Times New Roman" w:hAnsi="Times New Roman" w:cs="Times New Roman"/>
        </w:rPr>
        <w:t>be</w:t>
      </w:r>
      <w:r w:rsidR="00164CBF" w:rsidRPr="001305DB">
        <w:rPr>
          <w:rStyle w:val="Paragrfo1Char"/>
          <w:rFonts w:ascii="Times New Roman" w:hAnsi="Times New Roman" w:cs="Times New Roman"/>
        </w:rPr>
        <w:t>ndo aos</w:t>
      </w:r>
      <w:r w:rsidRPr="001305DB">
        <w:rPr>
          <w:rStyle w:val="Paragrfo1Char"/>
          <w:rFonts w:ascii="Times New Roman" w:hAnsi="Times New Roman" w:cs="Times New Roman"/>
        </w:rPr>
        <w:t xml:space="preserve"> Comitês encaminhar</w:t>
      </w:r>
      <w:r w:rsidR="00164CBF" w:rsidRPr="001305DB">
        <w:rPr>
          <w:rStyle w:val="Paragrfo1Char"/>
          <w:rFonts w:ascii="Times New Roman" w:hAnsi="Times New Roman" w:cs="Times New Roman"/>
        </w:rPr>
        <w:t>em</w:t>
      </w:r>
      <w:r w:rsidRPr="001305DB">
        <w:rPr>
          <w:rStyle w:val="Paragrfo1Char"/>
          <w:rFonts w:ascii="Times New Roman" w:hAnsi="Times New Roman" w:cs="Times New Roman"/>
        </w:rPr>
        <w:t xml:space="preserve"> ao Conselho Nacional de Recursos Hídricos, </w:t>
      </w:r>
      <w:r w:rsidR="00164CBF" w:rsidRPr="001305DB">
        <w:rPr>
          <w:rStyle w:val="Paragrfo1Char"/>
          <w:rFonts w:ascii="Times New Roman" w:hAnsi="Times New Roman" w:cs="Times New Roman"/>
        </w:rPr>
        <w:t xml:space="preserve">até 05 de novembro de 2020, </w:t>
      </w:r>
      <w:r w:rsidRPr="001305DB">
        <w:rPr>
          <w:rStyle w:val="Paragrfo1Char"/>
          <w:rFonts w:ascii="Times New Roman" w:hAnsi="Times New Roman" w:cs="Times New Roman"/>
        </w:rPr>
        <w:t>o cronograma para o processo eleitoral</w:t>
      </w:r>
      <w:r w:rsidR="00164CBF" w:rsidRPr="001305DB">
        <w:rPr>
          <w:rStyle w:val="Paragrfo1Char"/>
          <w:rFonts w:ascii="Times New Roman" w:hAnsi="Times New Roman" w:cs="Times New Roman"/>
        </w:rPr>
        <w:t>.</w:t>
      </w:r>
      <w:r w:rsidR="00337528" w:rsidRPr="001305DB">
        <w:rPr>
          <w:rStyle w:val="Paragrfo1Char"/>
          <w:rFonts w:ascii="Times New Roman" w:hAnsi="Times New Roman" w:cs="Times New Roman"/>
        </w:rPr>
        <w:t xml:space="preserve"> </w:t>
      </w:r>
    </w:p>
    <w:p w:rsidR="00301EB4" w:rsidRPr="001305DB" w:rsidRDefault="006E44B2" w:rsidP="00780840">
      <w:pPr>
        <w:spacing w:before="120" w:after="120" w:line="240" w:lineRule="auto"/>
        <w:ind w:firstLine="708"/>
        <w:jc w:val="both"/>
        <w:rPr>
          <w:rStyle w:val="Paragrfo1Char"/>
          <w:rFonts w:ascii="Times New Roman" w:hAnsi="Times New Roman" w:cs="Times New Roman"/>
        </w:rPr>
      </w:pPr>
      <w:r w:rsidRPr="001305DB">
        <w:rPr>
          <w:rStyle w:val="Paragrfo1Char"/>
          <w:rFonts w:ascii="Times New Roman" w:hAnsi="Times New Roman" w:cs="Times New Roman"/>
        </w:rPr>
        <w:t xml:space="preserve">Art. </w:t>
      </w:r>
      <w:r w:rsidR="00164CBF" w:rsidRPr="001305DB">
        <w:rPr>
          <w:rStyle w:val="Paragrfo1Char"/>
          <w:rFonts w:ascii="Times New Roman" w:hAnsi="Times New Roman" w:cs="Times New Roman"/>
        </w:rPr>
        <w:t>2</w:t>
      </w:r>
      <w:r w:rsidR="00E85202" w:rsidRPr="001305DB">
        <w:rPr>
          <w:rStyle w:val="Paragrfo1Char"/>
          <w:rFonts w:ascii="Times New Roman" w:hAnsi="Times New Roman" w:cs="Times New Roman"/>
        </w:rPr>
        <w:t>º Esta Resolução entra em vigor na data de sua publicação.</w:t>
      </w:r>
    </w:p>
    <w:p w:rsidR="00C92ECF" w:rsidRPr="001305DB" w:rsidRDefault="00C92ECF" w:rsidP="0078084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2ECF" w:rsidRPr="001305DB" w:rsidRDefault="00C92ECF" w:rsidP="00C92EC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305DB">
        <w:rPr>
          <w:rFonts w:ascii="Times New Roman" w:hAnsi="Times New Roman" w:cs="Times New Roman"/>
          <w:bCs/>
          <w:sz w:val="24"/>
          <w:szCs w:val="24"/>
        </w:rPr>
        <w:t>ROGÉRIO SIMONETTI MARINHO</w:t>
      </w:r>
    </w:p>
    <w:p w:rsidR="00C92ECF" w:rsidRPr="001305DB" w:rsidRDefault="00C92ECF" w:rsidP="00C92ECF">
      <w:pPr>
        <w:jc w:val="center"/>
        <w:rPr>
          <w:rFonts w:ascii="Times New Roman" w:hAnsi="Times New Roman" w:cs="Times New Roman"/>
          <w:sz w:val="24"/>
          <w:szCs w:val="24"/>
        </w:rPr>
      </w:pPr>
      <w:r w:rsidRPr="001305DB">
        <w:rPr>
          <w:rFonts w:ascii="Times New Roman" w:hAnsi="Times New Roman" w:cs="Times New Roman"/>
          <w:sz w:val="24"/>
          <w:szCs w:val="24"/>
        </w:rPr>
        <w:t>Presidente do Conselho</w:t>
      </w:r>
    </w:p>
    <w:p w:rsidR="00C92ECF" w:rsidRPr="001305DB" w:rsidRDefault="00C92ECF" w:rsidP="00C92E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2ECF" w:rsidRPr="001305DB" w:rsidRDefault="00C92ECF" w:rsidP="00C92ECF">
      <w:pPr>
        <w:jc w:val="center"/>
        <w:rPr>
          <w:rFonts w:ascii="Times New Roman" w:hAnsi="Times New Roman" w:cs="Times New Roman"/>
          <w:sz w:val="24"/>
          <w:szCs w:val="24"/>
        </w:rPr>
      </w:pPr>
      <w:r w:rsidRPr="001305DB">
        <w:rPr>
          <w:rFonts w:ascii="Times New Roman" w:hAnsi="Times New Roman" w:cs="Times New Roman"/>
          <w:sz w:val="24"/>
          <w:szCs w:val="24"/>
        </w:rPr>
        <w:lastRenderedPageBreak/>
        <w:t>MARCELO PEREIRA BORGES</w:t>
      </w:r>
    </w:p>
    <w:p w:rsidR="00797595" w:rsidRDefault="00C92ECF" w:rsidP="00CD05C2">
      <w:pPr>
        <w:jc w:val="center"/>
        <w:rPr>
          <w:rStyle w:val="Paragrfo1Char"/>
        </w:rPr>
      </w:pPr>
      <w:r w:rsidRPr="00A648F9">
        <w:rPr>
          <w:rFonts w:ascii="Times New Roman" w:hAnsi="Times New Roman" w:cs="Times New Roman"/>
          <w:sz w:val="24"/>
          <w:szCs w:val="24"/>
        </w:rPr>
        <w:t>Secretário-Executivo</w:t>
      </w:r>
      <w:bookmarkStart w:id="0" w:name="_GoBack"/>
      <w:bookmarkEnd w:id="0"/>
    </w:p>
    <w:sectPr w:rsidR="00797595" w:rsidSect="00602707">
      <w:pgSz w:w="11906" w:h="16838"/>
      <w:pgMar w:top="1134" w:right="1418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5F9B"/>
    <w:multiLevelType w:val="hybridMultilevel"/>
    <w:tmpl w:val="0BBEB8A0"/>
    <w:lvl w:ilvl="0" w:tplc="8572D634">
      <w:start w:val="1"/>
      <w:numFmt w:val="lowerLetter"/>
      <w:lvlText w:val="%1)"/>
      <w:lvlJc w:val="left"/>
      <w:pPr>
        <w:ind w:left="142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3BA562A"/>
    <w:multiLevelType w:val="hybridMultilevel"/>
    <w:tmpl w:val="D416F2CA"/>
    <w:lvl w:ilvl="0" w:tplc="6FA0AC9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D1D1E"/>
    <w:multiLevelType w:val="hybridMultilevel"/>
    <w:tmpl w:val="323EBAC8"/>
    <w:lvl w:ilvl="0" w:tplc="B01825B0">
      <w:start w:val="1"/>
      <w:numFmt w:val="lowerLetter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DB17924"/>
    <w:multiLevelType w:val="hybridMultilevel"/>
    <w:tmpl w:val="1D164872"/>
    <w:lvl w:ilvl="0" w:tplc="89D05C86">
      <w:start w:val="1"/>
      <w:numFmt w:val="lowerLetter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F1"/>
    <w:rsid w:val="00046930"/>
    <w:rsid w:val="000A41F1"/>
    <w:rsid w:val="000B3321"/>
    <w:rsid w:val="000B5E33"/>
    <w:rsid w:val="000F1516"/>
    <w:rsid w:val="001305DB"/>
    <w:rsid w:val="00152CCF"/>
    <w:rsid w:val="00164CBF"/>
    <w:rsid w:val="00225A5C"/>
    <w:rsid w:val="00262102"/>
    <w:rsid w:val="00292B59"/>
    <w:rsid w:val="00301EB4"/>
    <w:rsid w:val="00337528"/>
    <w:rsid w:val="003C7663"/>
    <w:rsid w:val="00401253"/>
    <w:rsid w:val="004023FC"/>
    <w:rsid w:val="00414D7B"/>
    <w:rsid w:val="00541EE4"/>
    <w:rsid w:val="00567C53"/>
    <w:rsid w:val="005B0F60"/>
    <w:rsid w:val="005C10E6"/>
    <w:rsid w:val="005F5AB2"/>
    <w:rsid w:val="0060130C"/>
    <w:rsid w:val="00602707"/>
    <w:rsid w:val="006E1F4A"/>
    <w:rsid w:val="006E44B2"/>
    <w:rsid w:val="00713479"/>
    <w:rsid w:val="007741B1"/>
    <w:rsid w:val="00780840"/>
    <w:rsid w:val="00797595"/>
    <w:rsid w:val="007C743C"/>
    <w:rsid w:val="007D16D7"/>
    <w:rsid w:val="00836110"/>
    <w:rsid w:val="0083635D"/>
    <w:rsid w:val="00867DF1"/>
    <w:rsid w:val="00873A42"/>
    <w:rsid w:val="00881940"/>
    <w:rsid w:val="00942DC3"/>
    <w:rsid w:val="0096511B"/>
    <w:rsid w:val="009F1B14"/>
    <w:rsid w:val="00A112FF"/>
    <w:rsid w:val="00A47D10"/>
    <w:rsid w:val="00AA61CC"/>
    <w:rsid w:val="00B12214"/>
    <w:rsid w:val="00B177BD"/>
    <w:rsid w:val="00B90434"/>
    <w:rsid w:val="00C06016"/>
    <w:rsid w:val="00C92ECF"/>
    <w:rsid w:val="00CC10CB"/>
    <w:rsid w:val="00CD05C2"/>
    <w:rsid w:val="00DF2B5A"/>
    <w:rsid w:val="00E069B6"/>
    <w:rsid w:val="00E85202"/>
    <w:rsid w:val="00E957B1"/>
    <w:rsid w:val="00E96D60"/>
    <w:rsid w:val="00EA733D"/>
    <w:rsid w:val="00ED15D9"/>
    <w:rsid w:val="00ED4C78"/>
    <w:rsid w:val="00F01DD1"/>
    <w:rsid w:val="00F32FB8"/>
    <w:rsid w:val="00F77648"/>
    <w:rsid w:val="00FC494F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DDDA8-5E59-4A1C-9A51-C1087E75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5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5B9B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FF5B9B"/>
    <w:rPr>
      <w:color w:val="0000FF"/>
      <w:u w:val="single"/>
    </w:rPr>
  </w:style>
  <w:style w:type="paragraph" w:customStyle="1" w:styleId="auto-style1">
    <w:name w:val="auto-style1"/>
    <w:basedOn w:val="Normal"/>
    <w:rsid w:val="0071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F77648"/>
    <w:pPr>
      <w:suppressAutoHyphens/>
      <w:spacing w:after="120" w:line="240" w:lineRule="exact"/>
      <w:ind w:left="1080" w:hanging="372"/>
      <w:jc w:val="both"/>
    </w:pPr>
    <w:rPr>
      <w:rFonts w:ascii="Verdana" w:eastAsia="Times New Roman" w:hAnsi="Verdana" w:cs="Verdana"/>
      <w:kern w:val="1"/>
      <w:szCs w:val="24"/>
      <w:lang w:val="pt-PT" w:eastAsia="zh-CN"/>
    </w:rPr>
  </w:style>
  <w:style w:type="paragraph" w:styleId="Ttulo">
    <w:name w:val="Title"/>
    <w:basedOn w:val="Normal"/>
    <w:next w:val="Normal"/>
    <w:link w:val="TtuloChar"/>
    <w:qFormat/>
    <w:rsid w:val="00F77648"/>
    <w:pPr>
      <w:spacing w:after="300" w:line="240" w:lineRule="auto"/>
      <w:contextualSpacing/>
      <w:jc w:val="center"/>
    </w:pPr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77648"/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2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2B59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25A5C"/>
    <w:pPr>
      <w:ind w:left="720"/>
      <w:contextualSpacing/>
    </w:pPr>
  </w:style>
  <w:style w:type="character" w:customStyle="1" w:styleId="Paragrfo1Char">
    <w:name w:val="Paragráfo 1 Char"/>
    <w:basedOn w:val="Fontepargpadro"/>
    <w:rsid w:val="00A112FF"/>
    <w:rPr>
      <w:rFonts w:asciiTheme="minorHAnsi" w:eastAsiaTheme="minorHAnsi" w:hAnsiTheme="minorHAnsi" w:cstheme="minorHAnsi" w:hint="default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79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direita">
    <w:name w:val="tabela_texto_alinhado_direita"/>
    <w:basedOn w:val="Normal"/>
    <w:rsid w:val="0079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79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975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4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i.mi.gov.br/sei/controlador.php?acao=arvore_visualizar&amp;acao_origem=procedimento_visualizar&amp;id_procedimento=2551190&amp;infra_sistema=100000100&amp;infra_unidade_atual=110001096&amp;infra_hash=cda040b18a10f248bce0eae63d4f9c9f49c58001edac0e4a6f3ec373477b99b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1853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Lustosa da Costa</dc:creator>
  <cp:keywords/>
  <dc:description/>
  <cp:lastModifiedBy>Roseli dos Santos Souza</cp:lastModifiedBy>
  <cp:revision>2</cp:revision>
  <cp:lastPrinted>2020-03-04T19:40:00Z</cp:lastPrinted>
  <dcterms:created xsi:type="dcterms:W3CDTF">2020-06-29T12:20:00Z</dcterms:created>
  <dcterms:modified xsi:type="dcterms:W3CDTF">2020-06-29T12:20:00Z</dcterms:modified>
</cp:coreProperties>
</file>